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E63" w:rsidRPr="00512E63" w:rsidRDefault="00512E63" w:rsidP="00EF6088">
      <w:pPr>
        <w:rPr>
          <w:sz w:val="36"/>
          <w:szCs w:val="36"/>
        </w:rPr>
      </w:pPr>
    </w:p>
    <w:tbl>
      <w:tblPr>
        <w:tblpPr w:leftFromText="180" w:rightFromText="180" w:vertAnchor="page" w:horzAnchor="margin" w:tblpY="1486"/>
        <w:tblW w:w="12917" w:type="dxa"/>
        <w:tblLook w:val="04A0" w:firstRow="1" w:lastRow="0" w:firstColumn="1" w:lastColumn="0" w:noHBand="0" w:noVBand="1"/>
      </w:tblPr>
      <w:tblGrid>
        <w:gridCol w:w="2155"/>
        <w:gridCol w:w="2160"/>
        <w:gridCol w:w="2606"/>
        <w:gridCol w:w="1174"/>
        <w:gridCol w:w="4822"/>
      </w:tblGrid>
      <w:tr w:rsidR="00BA19E5" w:rsidRPr="00BA19E5" w:rsidTr="00512E63">
        <w:trPr>
          <w:trHeight w:val="300"/>
        </w:trPr>
        <w:tc>
          <w:tcPr>
            <w:tcW w:w="2155"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A19E5" w:rsidRPr="00BA19E5" w:rsidRDefault="00BA19E5" w:rsidP="00512E63">
            <w:pPr>
              <w:spacing w:after="0" w:line="240" w:lineRule="auto"/>
              <w:rPr>
                <w:rFonts w:ascii="Calibri" w:eastAsia="Times New Roman" w:hAnsi="Calibri" w:cs="Times New Roman"/>
                <w:b/>
                <w:bCs/>
                <w:color w:val="000000"/>
              </w:rPr>
            </w:pPr>
            <w:r w:rsidRPr="00BA19E5">
              <w:rPr>
                <w:rFonts w:ascii="Calibri" w:eastAsia="Times New Roman" w:hAnsi="Calibri" w:cs="Times New Roman"/>
                <w:b/>
                <w:bCs/>
                <w:color w:val="000000"/>
              </w:rPr>
              <w:t>Data Programs</w:t>
            </w:r>
          </w:p>
        </w:tc>
        <w:tc>
          <w:tcPr>
            <w:tcW w:w="2160" w:type="dxa"/>
            <w:tcBorders>
              <w:top w:val="single" w:sz="4" w:space="0" w:color="auto"/>
              <w:left w:val="nil"/>
              <w:bottom w:val="single" w:sz="4" w:space="0" w:color="auto"/>
              <w:right w:val="single" w:sz="4" w:space="0" w:color="auto"/>
            </w:tcBorders>
            <w:shd w:val="clear" w:color="000000" w:fill="D9D9D9"/>
            <w:noWrap/>
            <w:vAlign w:val="bottom"/>
            <w:hideMark/>
          </w:tcPr>
          <w:p w:rsidR="00BA19E5" w:rsidRPr="00BA19E5" w:rsidRDefault="00BA19E5" w:rsidP="00512E63">
            <w:pPr>
              <w:spacing w:after="0" w:line="240" w:lineRule="auto"/>
              <w:rPr>
                <w:rFonts w:ascii="Calibri" w:eastAsia="Times New Roman" w:hAnsi="Calibri" w:cs="Times New Roman"/>
                <w:b/>
                <w:bCs/>
                <w:color w:val="000000"/>
              </w:rPr>
            </w:pPr>
            <w:r w:rsidRPr="00BA19E5">
              <w:rPr>
                <w:rFonts w:ascii="Calibri" w:eastAsia="Times New Roman" w:hAnsi="Calibri" w:cs="Times New Roman"/>
                <w:b/>
                <w:bCs/>
                <w:color w:val="000000"/>
              </w:rPr>
              <w:t>Data Available</w:t>
            </w:r>
          </w:p>
        </w:tc>
        <w:tc>
          <w:tcPr>
            <w:tcW w:w="2606" w:type="dxa"/>
            <w:tcBorders>
              <w:top w:val="single" w:sz="4" w:space="0" w:color="auto"/>
              <w:left w:val="nil"/>
              <w:bottom w:val="single" w:sz="4" w:space="0" w:color="auto"/>
              <w:right w:val="single" w:sz="4" w:space="0" w:color="auto"/>
            </w:tcBorders>
            <w:shd w:val="clear" w:color="000000" w:fill="D9D9D9"/>
            <w:noWrap/>
            <w:vAlign w:val="bottom"/>
            <w:hideMark/>
          </w:tcPr>
          <w:p w:rsidR="00BA19E5" w:rsidRPr="00BA19E5" w:rsidRDefault="00BA19E5" w:rsidP="00512E63">
            <w:pPr>
              <w:spacing w:after="0" w:line="240" w:lineRule="auto"/>
              <w:rPr>
                <w:rFonts w:ascii="Calibri" w:eastAsia="Times New Roman" w:hAnsi="Calibri" w:cs="Times New Roman"/>
                <w:b/>
                <w:bCs/>
                <w:color w:val="000000"/>
              </w:rPr>
            </w:pPr>
            <w:r w:rsidRPr="00BA19E5">
              <w:rPr>
                <w:rFonts w:ascii="Calibri" w:eastAsia="Times New Roman" w:hAnsi="Calibri" w:cs="Times New Roman"/>
                <w:b/>
                <w:bCs/>
                <w:color w:val="000000"/>
              </w:rPr>
              <w:t>Contact</w:t>
            </w:r>
          </w:p>
        </w:tc>
        <w:tc>
          <w:tcPr>
            <w:tcW w:w="1174" w:type="dxa"/>
            <w:tcBorders>
              <w:top w:val="single" w:sz="4" w:space="0" w:color="auto"/>
              <w:left w:val="nil"/>
              <w:bottom w:val="single" w:sz="4" w:space="0" w:color="auto"/>
              <w:right w:val="single" w:sz="4" w:space="0" w:color="auto"/>
            </w:tcBorders>
            <w:shd w:val="clear" w:color="000000" w:fill="D9D9D9"/>
            <w:noWrap/>
            <w:vAlign w:val="bottom"/>
            <w:hideMark/>
          </w:tcPr>
          <w:p w:rsidR="00BA19E5" w:rsidRPr="00BA19E5" w:rsidRDefault="00BA19E5" w:rsidP="00512E63">
            <w:pPr>
              <w:spacing w:after="0" w:line="240" w:lineRule="auto"/>
              <w:jc w:val="center"/>
              <w:rPr>
                <w:rFonts w:ascii="Calibri" w:eastAsia="Times New Roman" w:hAnsi="Calibri" w:cs="Times New Roman"/>
                <w:b/>
                <w:bCs/>
                <w:color w:val="000000"/>
              </w:rPr>
            </w:pPr>
            <w:r w:rsidRPr="00BA19E5">
              <w:rPr>
                <w:rFonts w:ascii="Calibri" w:eastAsia="Times New Roman" w:hAnsi="Calibri" w:cs="Times New Roman"/>
                <w:b/>
                <w:bCs/>
                <w:color w:val="000000"/>
              </w:rPr>
              <w:t xml:space="preserve">Phone </w:t>
            </w:r>
          </w:p>
        </w:tc>
        <w:tc>
          <w:tcPr>
            <w:tcW w:w="4822" w:type="dxa"/>
            <w:tcBorders>
              <w:top w:val="single" w:sz="4" w:space="0" w:color="auto"/>
              <w:left w:val="nil"/>
              <w:bottom w:val="single" w:sz="4" w:space="0" w:color="auto"/>
              <w:right w:val="single" w:sz="4" w:space="0" w:color="auto"/>
            </w:tcBorders>
            <w:shd w:val="clear" w:color="000000" w:fill="D9D9D9"/>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Email</w:t>
            </w:r>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Soarian</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Hospital data</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 xml:space="preserve">Revenue Integrity Analysts </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269-8449</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F83D92" w:rsidP="00512E63">
            <w:pPr>
              <w:spacing w:after="0" w:line="240" w:lineRule="auto"/>
              <w:rPr>
                <w:rFonts w:ascii="Calibri" w:eastAsia="Times New Roman" w:hAnsi="Calibri" w:cs="Times New Roman"/>
                <w:color w:val="000000"/>
              </w:rPr>
            </w:pPr>
            <w:hyperlink r:id="rId7" w:history="1">
              <w:r w:rsidR="00BA19E5" w:rsidRPr="00BA19E5">
                <w:rPr>
                  <w:rFonts w:ascii="Calibri" w:eastAsia="Times New Roman" w:hAnsi="Calibri" w:cs="Times New Roman"/>
                  <w:color w:val="000000"/>
                </w:rPr>
                <w:t>Revenuecycleanalystteam@coxhealth.com</w:t>
              </w:r>
            </w:hyperlink>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Compass</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Hospital Reporting Program</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 xml:space="preserve">Revenue Integrity Analysts </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269-8449</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F83D92" w:rsidP="00512E63">
            <w:pPr>
              <w:spacing w:after="0" w:line="240" w:lineRule="auto"/>
              <w:rPr>
                <w:rFonts w:ascii="Calibri" w:eastAsia="Times New Roman" w:hAnsi="Calibri" w:cs="Times New Roman"/>
                <w:color w:val="000000"/>
              </w:rPr>
            </w:pPr>
            <w:hyperlink r:id="rId8" w:history="1">
              <w:r w:rsidR="00BA19E5" w:rsidRPr="00BA19E5">
                <w:rPr>
                  <w:rFonts w:ascii="Calibri" w:eastAsia="Times New Roman" w:hAnsi="Calibri" w:cs="Times New Roman"/>
                  <w:color w:val="000000"/>
                </w:rPr>
                <w:t>Revenuecycleanalystteam@coxhealth.com</w:t>
              </w:r>
            </w:hyperlink>
          </w:p>
        </w:tc>
      </w:tr>
      <w:tr w:rsidR="00B2563B"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tcPr>
          <w:p w:rsidR="00B2563B" w:rsidRPr="00BA19E5" w:rsidRDefault="00B2563B"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Cerner</w:t>
            </w:r>
          </w:p>
        </w:tc>
        <w:tc>
          <w:tcPr>
            <w:tcW w:w="2160" w:type="dxa"/>
            <w:tcBorders>
              <w:top w:val="nil"/>
              <w:left w:val="nil"/>
              <w:bottom w:val="single" w:sz="4" w:space="0" w:color="auto"/>
              <w:right w:val="single" w:sz="4" w:space="0" w:color="auto"/>
            </w:tcBorders>
            <w:shd w:val="clear" w:color="auto" w:fill="auto"/>
            <w:noWrap/>
            <w:vAlign w:val="bottom"/>
          </w:tcPr>
          <w:p w:rsidR="00B2563B" w:rsidRPr="00BA19E5" w:rsidRDefault="00C10DEA"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Hospital &amp; Clinic data</w:t>
            </w:r>
          </w:p>
        </w:tc>
        <w:tc>
          <w:tcPr>
            <w:tcW w:w="2606" w:type="dxa"/>
            <w:tcBorders>
              <w:top w:val="nil"/>
              <w:left w:val="nil"/>
              <w:bottom w:val="single" w:sz="4" w:space="0" w:color="auto"/>
              <w:right w:val="single" w:sz="4" w:space="0" w:color="auto"/>
            </w:tcBorders>
            <w:shd w:val="clear" w:color="auto" w:fill="auto"/>
            <w:noWrap/>
            <w:vAlign w:val="bottom"/>
          </w:tcPr>
          <w:p w:rsidR="00B2563B" w:rsidRPr="00BA19E5" w:rsidRDefault="00B2563B"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Si3</w:t>
            </w:r>
          </w:p>
        </w:tc>
        <w:tc>
          <w:tcPr>
            <w:tcW w:w="1174" w:type="dxa"/>
            <w:tcBorders>
              <w:top w:val="nil"/>
              <w:left w:val="nil"/>
              <w:bottom w:val="single" w:sz="4" w:space="0" w:color="auto"/>
              <w:right w:val="single" w:sz="4" w:space="0" w:color="auto"/>
            </w:tcBorders>
            <w:shd w:val="clear" w:color="auto" w:fill="auto"/>
            <w:noWrap/>
            <w:vAlign w:val="bottom"/>
          </w:tcPr>
          <w:p w:rsidR="00B2563B" w:rsidRPr="00BA19E5" w:rsidRDefault="00B2563B" w:rsidP="00512E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269-7850</w:t>
            </w:r>
          </w:p>
        </w:tc>
        <w:tc>
          <w:tcPr>
            <w:tcW w:w="4822" w:type="dxa"/>
            <w:tcBorders>
              <w:top w:val="nil"/>
              <w:left w:val="nil"/>
              <w:bottom w:val="single" w:sz="4" w:space="0" w:color="auto"/>
              <w:right w:val="single" w:sz="4" w:space="0" w:color="auto"/>
            </w:tcBorders>
            <w:shd w:val="clear" w:color="auto" w:fill="auto"/>
            <w:noWrap/>
            <w:vAlign w:val="bottom"/>
          </w:tcPr>
          <w:p w:rsidR="00B2563B" w:rsidRPr="00BA19E5" w:rsidRDefault="00B2563B" w:rsidP="00512E63">
            <w:pPr>
              <w:spacing w:after="0" w:line="240" w:lineRule="auto"/>
              <w:rPr>
                <w:rFonts w:ascii="Calibri" w:eastAsia="Times New Roman" w:hAnsi="Calibri" w:cs="Times New Roman"/>
                <w:color w:val="000000"/>
              </w:rPr>
            </w:pPr>
          </w:p>
        </w:tc>
      </w:tr>
      <w:tr w:rsidR="00C10DEA"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tcPr>
          <w:p w:rsidR="00C10DEA" w:rsidRPr="00BA19E5" w:rsidRDefault="00C10DEA"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Cox Medical Group</w:t>
            </w:r>
          </w:p>
        </w:tc>
        <w:tc>
          <w:tcPr>
            <w:tcW w:w="2160" w:type="dxa"/>
            <w:tcBorders>
              <w:top w:val="nil"/>
              <w:left w:val="nil"/>
              <w:bottom w:val="single" w:sz="4" w:space="0" w:color="auto"/>
              <w:right w:val="single" w:sz="4" w:space="0" w:color="auto"/>
            </w:tcBorders>
            <w:shd w:val="clear" w:color="auto" w:fill="auto"/>
            <w:noWrap/>
            <w:vAlign w:val="bottom"/>
          </w:tcPr>
          <w:p w:rsidR="00C10DEA" w:rsidRPr="00BA19E5" w:rsidRDefault="00C10DEA"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Clinical data</w:t>
            </w:r>
          </w:p>
        </w:tc>
        <w:tc>
          <w:tcPr>
            <w:tcW w:w="2606" w:type="dxa"/>
            <w:tcBorders>
              <w:top w:val="nil"/>
              <w:left w:val="nil"/>
              <w:bottom w:val="single" w:sz="4" w:space="0" w:color="auto"/>
              <w:right w:val="single" w:sz="4" w:space="0" w:color="auto"/>
            </w:tcBorders>
            <w:shd w:val="clear" w:color="auto" w:fill="auto"/>
            <w:noWrap/>
            <w:vAlign w:val="bottom"/>
          </w:tcPr>
          <w:p w:rsidR="00C10DEA" w:rsidRPr="00BA19E5" w:rsidRDefault="00C10DEA" w:rsidP="00512E63">
            <w:pPr>
              <w:spacing w:after="0" w:line="240" w:lineRule="auto"/>
              <w:rPr>
                <w:rFonts w:ascii="Calibri" w:eastAsia="Times New Roman" w:hAnsi="Calibri" w:cs="Times New Roman"/>
                <w:color w:val="000000"/>
              </w:rPr>
            </w:pPr>
          </w:p>
        </w:tc>
        <w:tc>
          <w:tcPr>
            <w:tcW w:w="1174" w:type="dxa"/>
            <w:tcBorders>
              <w:top w:val="nil"/>
              <w:left w:val="nil"/>
              <w:bottom w:val="single" w:sz="4" w:space="0" w:color="auto"/>
              <w:right w:val="single" w:sz="4" w:space="0" w:color="auto"/>
            </w:tcBorders>
            <w:shd w:val="clear" w:color="auto" w:fill="auto"/>
            <w:noWrap/>
            <w:vAlign w:val="bottom"/>
          </w:tcPr>
          <w:p w:rsidR="00C10DEA" w:rsidRPr="00BA19E5" w:rsidRDefault="00C10DEA" w:rsidP="00512E63">
            <w:pPr>
              <w:spacing w:after="0" w:line="240" w:lineRule="auto"/>
              <w:jc w:val="center"/>
              <w:rPr>
                <w:rFonts w:ascii="Calibri" w:eastAsia="Times New Roman" w:hAnsi="Calibri" w:cs="Times New Roman"/>
                <w:color w:val="000000"/>
              </w:rPr>
            </w:pPr>
          </w:p>
        </w:tc>
        <w:tc>
          <w:tcPr>
            <w:tcW w:w="4822" w:type="dxa"/>
            <w:tcBorders>
              <w:top w:val="nil"/>
              <w:left w:val="nil"/>
              <w:bottom w:val="single" w:sz="4" w:space="0" w:color="auto"/>
              <w:right w:val="single" w:sz="4" w:space="0" w:color="auto"/>
            </w:tcBorders>
            <w:shd w:val="clear" w:color="auto" w:fill="auto"/>
            <w:noWrap/>
            <w:vAlign w:val="bottom"/>
          </w:tcPr>
          <w:p w:rsidR="00C10DEA" w:rsidRPr="00BA19E5" w:rsidRDefault="00C10DEA" w:rsidP="00512E63">
            <w:pPr>
              <w:spacing w:after="0" w:line="240" w:lineRule="auto"/>
              <w:rPr>
                <w:rFonts w:ascii="Calibri" w:eastAsia="Times New Roman" w:hAnsi="Calibri" w:cs="Times New Roman"/>
                <w:color w:val="000000"/>
              </w:rPr>
            </w:pPr>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Acuity</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Branson Insurance Data</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 xml:space="preserve">Becky Sandy </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335-7249</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Rebecka.Sandy@coxhealth.com</w:t>
            </w:r>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Clinical Informatics</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Clinical data</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Clinical Informatics Dept.</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269-8680</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ClinicalInformatics@coxhealth.com</w:t>
            </w:r>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Analytics</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 xml:space="preserve">Employee Compensation </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Brandon Taylor</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269-6162</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F83D92" w:rsidP="00512E63">
            <w:pPr>
              <w:spacing w:after="0" w:line="240" w:lineRule="auto"/>
              <w:rPr>
                <w:rFonts w:ascii="Calibri" w:eastAsia="Times New Roman" w:hAnsi="Calibri" w:cs="Times New Roman"/>
                <w:color w:val="000000"/>
              </w:rPr>
            </w:pPr>
            <w:hyperlink r:id="rId9" w:history="1">
              <w:r w:rsidR="00BA19E5" w:rsidRPr="00BA19E5">
                <w:rPr>
                  <w:rFonts w:ascii="Calibri" w:eastAsia="Times New Roman" w:hAnsi="Calibri" w:cs="Times New Roman"/>
                  <w:color w:val="000000"/>
                </w:rPr>
                <w:t>brandon.taylor@coxhealth.com</w:t>
              </w:r>
            </w:hyperlink>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Analytics</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Employee Benefits Data</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Betty Warren</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269-6933</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F83D92" w:rsidP="00512E63">
            <w:pPr>
              <w:spacing w:after="0" w:line="240" w:lineRule="auto"/>
              <w:rPr>
                <w:rFonts w:ascii="Calibri" w:eastAsia="Times New Roman" w:hAnsi="Calibri" w:cs="Times New Roman"/>
                <w:color w:val="000000"/>
              </w:rPr>
            </w:pPr>
            <w:hyperlink r:id="rId10" w:history="1">
              <w:r w:rsidR="00BA19E5" w:rsidRPr="00BA19E5">
                <w:rPr>
                  <w:rFonts w:ascii="Calibri" w:eastAsia="Times New Roman" w:hAnsi="Calibri" w:cs="Times New Roman"/>
                  <w:color w:val="000000"/>
                </w:rPr>
                <w:t>betty.warren@coxhealth.com</w:t>
              </w:r>
            </w:hyperlink>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Lawson</w:t>
            </w:r>
            <w:r w:rsidR="00B2563B">
              <w:rPr>
                <w:rFonts w:ascii="Calibri" w:eastAsia="Times New Roman" w:hAnsi="Calibri" w:cs="Times New Roman"/>
                <w:color w:val="000000"/>
              </w:rPr>
              <w:t xml:space="preserve"> Accounting</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2563B"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Accounting</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2563B"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Accounting Dept.</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2563B" w:rsidP="00512E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269-3184</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 </w:t>
            </w:r>
          </w:p>
        </w:tc>
      </w:tr>
      <w:tr w:rsidR="00B2563B"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tcPr>
          <w:p w:rsidR="00B2563B" w:rsidRPr="00BA19E5" w:rsidRDefault="00B2563B"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Lawson WebReq</w:t>
            </w:r>
          </w:p>
        </w:tc>
        <w:tc>
          <w:tcPr>
            <w:tcW w:w="2160" w:type="dxa"/>
            <w:tcBorders>
              <w:top w:val="nil"/>
              <w:left w:val="nil"/>
              <w:bottom w:val="single" w:sz="4" w:space="0" w:color="auto"/>
              <w:right w:val="single" w:sz="4" w:space="0" w:color="auto"/>
            </w:tcBorders>
            <w:shd w:val="clear" w:color="auto" w:fill="auto"/>
            <w:noWrap/>
            <w:vAlign w:val="bottom"/>
          </w:tcPr>
          <w:p w:rsidR="00B2563B" w:rsidRPr="00BA19E5" w:rsidRDefault="00B2563B"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eCar</w:t>
            </w:r>
          </w:p>
        </w:tc>
        <w:tc>
          <w:tcPr>
            <w:tcW w:w="2606" w:type="dxa"/>
            <w:tcBorders>
              <w:top w:val="nil"/>
              <w:left w:val="nil"/>
              <w:bottom w:val="single" w:sz="4" w:space="0" w:color="auto"/>
              <w:right w:val="single" w:sz="4" w:space="0" w:color="auto"/>
            </w:tcBorders>
            <w:shd w:val="clear" w:color="auto" w:fill="auto"/>
            <w:noWrap/>
            <w:vAlign w:val="bottom"/>
          </w:tcPr>
          <w:p w:rsidR="00B2563B" w:rsidRPr="00BA19E5" w:rsidRDefault="00B2563B"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Materials Management</w:t>
            </w:r>
          </w:p>
        </w:tc>
        <w:tc>
          <w:tcPr>
            <w:tcW w:w="1174" w:type="dxa"/>
            <w:tcBorders>
              <w:top w:val="nil"/>
              <w:left w:val="nil"/>
              <w:bottom w:val="single" w:sz="4" w:space="0" w:color="auto"/>
              <w:right w:val="single" w:sz="4" w:space="0" w:color="auto"/>
            </w:tcBorders>
            <w:shd w:val="clear" w:color="auto" w:fill="auto"/>
            <w:noWrap/>
            <w:vAlign w:val="bottom"/>
          </w:tcPr>
          <w:p w:rsidR="00B2563B" w:rsidRPr="00BA19E5" w:rsidRDefault="00B2563B" w:rsidP="00512E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269-3427</w:t>
            </w:r>
          </w:p>
        </w:tc>
        <w:tc>
          <w:tcPr>
            <w:tcW w:w="4822" w:type="dxa"/>
            <w:tcBorders>
              <w:top w:val="nil"/>
              <w:left w:val="nil"/>
              <w:bottom w:val="single" w:sz="4" w:space="0" w:color="auto"/>
              <w:right w:val="single" w:sz="4" w:space="0" w:color="auto"/>
            </w:tcBorders>
            <w:shd w:val="clear" w:color="auto" w:fill="auto"/>
            <w:noWrap/>
            <w:vAlign w:val="bottom"/>
          </w:tcPr>
          <w:p w:rsidR="00B2563B" w:rsidRPr="00BA19E5" w:rsidRDefault="00D06469"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materialsmanagementdepartment@coxhealth.com</w:t>
            </w:r>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Healthcare Analytics</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 xml:space="preserve">Financial </w:t>
            </w:r>
            <w:r w:rsidR="00C10DEA">
              <w:rPr>
                <w:rFonts w:ascii="Calibri" w:eastAsia="Times New Roman" w:hAnsi="Calibri" w:cs="Times New Roman"/>
                <w:color w:val="000000"/>
              </w:rPr>
              <w:t>data</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D4D3A"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Healthcare Analytics</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D4D3A" w:rsidP="00512E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269-4193</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D4D3A" w:rsidRDefault="00F83D92" w:rsidP="00512E63">
            <w:pPr>
              <w:spacing w:after="0" w:line="240" w:lineRule="auto"/>
              <w:rPr>
                <w:rFonts w:ascii="Calibri" w:eastAsia="Times New Roman" w:hAnsi="Calibri" w:cs="Times New Roman"/>
                <w:color w:val="000000"/>
              </w:rPr>
            </w:pPr>
            <w:hyperlink r:id="rId11" w:history="1">
              <w:r w:rsidR="00BD4D3A" w:rsidRPr="00BD4D3A">
                <w:rPr>
                  <w:rStyle w:val="Hyperlink"/>
                  <w:color w:val="auto"/>
                  <w:u w:val="none"/>
                </w:rPr>
                <w:t>healthcareanalyticsdept</w:t>
              </w:r>
              <w:r w:rsidR="00BD4D3A" w:rsidRPr="00BD4D3A">
                <w:rPr>
                  <w:rStyle w:val="Hyperlink"/>
                  <w:rFonts w:ascii="Calibri" w:eastAsia="Times New Roman" w:hAnsi="Calibri" w:cs="Times New Roman"/>
                  <w:color w:val="auto"/>
                  <w:u w:val="none"/>
                </w:rPr>
                <w:t>@coxhealth.com</w:t>
              </w:r>
            </w:hyperlink>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Healthcare Analytics</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 xml:space="preserve">Financial/Business </w:t>
            </w:r>
            <w:r w:rsidR="00C10DEA">
              <w:rPr>
                <w:rFonts w:ascii="Calibri" w:eastAsia="Times New Roman" w:hAnsi="Calibri" w:cs="Times New Roman"/>
                <w:color w:val="000000"/>
              </w:rPr>
              <w:t>data</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D4D3A"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Healthcare Analytics</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D4D3A" w:rsidP="00512E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269-4193</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F83D92" w:rsidP="00512E63">
            <w:pPr>
              <w:spacing w:after="0" w:line="240" w:lineRule="auto"/>
              <w:rPr>
                <w:rFonts w:ascii="Calibri" w:eastAsia="Times New Roman" w:hAnsi="Calibri" w:cs="Times New Roman"/>
                <w:color w:val="000000"/>
              </w:rPr>
            </w:pPr>
            <w:hyperlink r:id="rId12" w:history="1">
              <w:r w:rsidR="00BD4D3A" w:rsidRPr="00BD4D3A">
                <w:rPr>
                  <w:rStyle w:val="Hyperlink"/>
                  <w:color w:val="auto"/>
                  <w:u w:val="none"/>
                </w:rPr>
                <w:t>healthcareanalyticsdept</w:t>
              </w:r>
              <w:r w:rsidR="00BD4D3A" w:rsidRPr="00BD4D3A">
                <w:rPr>
                  <w:rStyle w:val="Hyperlink"/>
                  <w:rFonts w:ascii="Calibri" w:eastAsia="Times New Roman" w:hAnsi="Calibri" w:cs="Times New Roman"/>
                  <w:color w:val="auto"/>
                  <w:u w:val="none"/>
                </w:rPr>
                <w:t>@coxhealth.com</w:t>
              </w:r>
            </w:hyperlink>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Healthcare Analytics</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C10DEA" w:rsidP="00512E63">
            <w:pPr>
              <w:spacing w:after="0" w:line="240" w:lineRule="auto"/>
              <w:rPr>
                <w:rFonts w:ascii="Calibri" w:eastAsia="Times New Roman" w:hAnsi="Calibri" w:cs="Times New Roman"/>
                <w:color w:val="000000"/>
              </w:rPr>
            </w:pPr>
            <w:r>
              <w:rPr>
                <w:rFonts w:ascii="Calibri" w:eastAsia="Times New Roman" w:hAnsi="Calibri" w:cs="Times New Roman"/>
                <w:color w:val="000000"/>
              </w:rPr>
              <w:t>Clinical data</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D4D3A"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Healthcare Analytics</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D4D3A" w:rsidP="00512E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269-4193</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F83D92" w:rsidP="00512E63">
            <w:pPr>
              <w:spacing w:after="0" w:line="240" w:lineRule="auto"/>
              <w:rPr>
                <w:rFonts w:ascii="Calibri" w:eastAsia="Times New Roman" w:hAnsi="Calibri" w:cs="Times New Roman"/>
                <w:color w:val="000000"/>
              </w:rPr>
            </w:pPr>
            <w:hyperlink r:id="rId13" w:history="1">
              <w:r w:rsidR="00BD4D3A" w:rsidRPr="00BD4D3A">
                <w:rPr>
                  <w:rStyle w:val="Hyperlink"/>
                  <w:color w:val="auto"/>
                  <w:u w:val="none"/>
                </w:rPr>
                <w:t>healthcareanalyticsdept</w:t>
              </w:r>
              <w:r w:rsidR="00BD4D3A" w:rsidRPr="00BD4D3A">
                <w:rPr>
                  <w:rStyle w:val="Hyperlink"/>
                  <w:rFonts w:ascii="Calibri" w:eastAsia="Times New Roman" w:hAnsi="Calibri" w:cs="Times New Roman"/>
                  <w:color w:val="auto"/>
                  <w:u w:val="none"/>
                </w:rPr>
                <w:t>@coxhealth.com</w:t>
              </w:r>
            </w:hyperlink>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Healthcare Analytics</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 xml:space="preserve">Clinical </w:t>
            </w:r>
            <w:r w:rsidR="00C10DEA">
              <w:rPr>
                <w:rFonts w:ascii="Calibri" w:eastAsia="Times New Roman" w:hAnsi="Calibri" w:cs="Times New Roman"/>
                <w:color w:val="000000"/>
              </w:rPr>
              <w:t>medical data</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D4D3A"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Healthcare Analytics</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D4D3A" w:rsidP="00512E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269-4193</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F83D92" w:rsidP="00512E63">
            <w:pPr>
              <w:spacing w:after="0" w:line="240" w:lineRule="auto"/>
              <w:rPr>
                <w:rFonts w:ascii="Calibri" w:eastAsia="Times New Roman" w:hAnsi="Calibri" w:cs="Times New Roman"/>
                <w:color w:val="000000"/>
              </w:rPr>
            </w:pPr>
            <w:hyperlink r:id="rId14" w:history="1">
              <w:r w:rsidR="00BD4D3A" w:rsidRPr="00BD4D3A">
                <w:rPr>
                  <w:rStyle w:val="Hyperlink"/>
                  <w:color w:val="auto"/>
                  <w:u w:val="none"/>
                </w:rPr>
                <w:t>healthcareanalyticsdept</w:t>
              </w:r>
              <w:r w:rsidR="00BD4D3A" w:rsidRPr="00BD4D3A">
                <w:rPr>
                  <w:rStyle w:val="Hyperlink"/>
                  <w:rFonts w:ascii="Calibri" w:eastAsia="Times New Roman" w:hAnsi="Calibri" w:cs="Times New Roman"/>
                  <w:color w:val="auto"/>
                  <w:u w:val="none"/>
                </w:rPr>
                <w:t>@coxhealth.com</w:t>
              </w:r>
            </w:hyperlink>
          </w:p>
        </w:tc>
      </w:tr>
      <w:tr w:rsidR="00BA19E5" w:rsidRPr="00BA19E5" w:rsidTr="00512E63">
        <w:trPr>
          <w:trHeight w:val="300"/>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Healthcare Analytics</w:t>
            </w:r>
          </w:p>
        </w:tc>
        <w:tc>
          <w:tcPr>
            <w:tcW w:w="2160" w:type="dxa"/>
            <w:tcBorders>
              <w:top w:val="nil"/>
              <w:left w:val="nil"/>
              <w:bottom w:val="single" w:sz="4" w:space="0" w:color="auto"/>
              <w:right w:val="single" w:sz="4" w:space="0" w:color="auto"/>
            </w:tcBorders>
            <w:shd w:val="clear" w:color="auto" w:fill="auto"/>
            <w:noWrap/>
            <w:vAlign w:val="bottom"/>
            <w:hideMark/>
          </w:tcPr>
          <w:p w:rsidR="00BA19E5" w:rsidRPr="00BA19E5" w:rsidRDefault="00BA19E5"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 xml:space="preserve">Financial </w:t>
            </w:r>
            <w:r w:rsidR="00C10DEA">
              <w:rPr>
                <w:rFonts w:ascii="Calibri" w:eastAsia="Times New Roman" w:hAnsi="Calibri" w:cs="Times New Roman"/>
                <w:color w:val="000000"/>
              </w:rPr>
              <w:t>data</w:t>
            </w:r>
          </w:p>
        </w:tc>
        <w:tc>
          <w:tcPr>
            <w:tcW w:w="2606" w:type="dxa"/>
            <w:tcBorders>
              <w:top w:val="nil"/>
              <w:left w:val="nil"/>
              <w:bottom w:val="single" w:sz="4" w:space="0" w:color="auto"/>
              <w:right w:val="single" w:sz="4" w:space="0" w:color="auto"/>
            </w:tcBorders>
            <w:shd w:val="clear" w:color="auto" w:fill="auto"/>
            <w:noWrap/>
            <w:vAlign w:val="bottom"/>
            <w:hideMark/>
          </w:tcPr>
          <w:p w:rsidR="00BA19E5" w:rsidRPr="00BA19E5" w:rsidRDefault="00BD4D3A" w:rsidP="00512E63">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Healthcare Analytics</w:t>
            </w:r>
          </w:p>
        </w:tc>
        <w:tc>
          <w:tcPr>
            <w:tcW w:w="1174" w:type="dxa"/>
            <w:tcBorders>
              <w:top w:val="nil"/>
              <w:left w:val="nil"/>
              <w:bottom w:val="single" w:sz="4" w:space="0" w:color="auto"/>
              <w:right w:val="single" w:sz="4" w:space="0" w:color="auto"/>
            </w:tcBorders>
            <w:shd w:val="clear" w:color="auto" w:fill="auto"/>
            <w:noWrap/>
            <w:vAlign w:val="bottom"/>
            <w:hideMark/>
          </w:tcPr>
          <w:p w:rsidR="00BA19E5" w:rsidRPr="00BA19E5" w:rsidRDefault="00BD4D3A" w:rsidP="00512E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269-4193</w:t>
            </w:r>
          </w:p>
        </w:tc>
        <w:tc>
          <w:tcPr>
            <w:tcW w:w="4822" w:type="dxa"/>
            <w:tcBorders>
              <w:top w:val="nil"/>
              <w:left w:val="nil"/>
              <w:bottom w:val="single" w:sz="4" w:space="0" w:color="auto"/>
              <w:right w:val="single" w:sz="4" w:space="0" w:color="auto"/>
            </w:tcBorders>
            <w:shd w:val="clear" w:color="auto" w:fill="auto"/>
            <w:noWrap/>
            <w:vAlign w:val="bottom"/>
            <w:hideMark/>
          </w:tcPr>
          <w:p w:rsidR="00BA19E5" w:rsidRPr="00BA19E5" w:rsidRDefault="00F83D92" w:rsidP="00512E63">
            <w:pPr>
              <w:spacing w:after="0" w:line="240" w:lineRule="auto"/>
              <w:rPr>
                <w:rFonts w:ascii="Calibri" w:eastAsia="Times New Roman" w:hAnsi="Calibri" w:cs="Times New Roman"/>
                <w:color w:val="000000"/>
              </w:rPr>
            </w:pPr>
            <w:hyperlink r:id="rId15" w:history="1">
              <w:r w:rsidR="00BD4D3A" w:rsidRPr="00BD4D3A">
                <w:rPr>
                  <w:rStyle w:val="Hyperlink"/>
                  <w:color w:val="auto"/>
                  <w:u w:val="none"/>
                </w:rPr>
                <w:t>healthcareanalyticsdept</w:t>
              </w:r>
              <w:r w:rsidR="00BD4D3A" w:rsidRPr="00BD4D3A">
                <w:rPr>
                  <w:rStyle w:val="Hyperlink"/>
                  <w:rFonts w:ascii="Calibri" w:eastAsia="Times New Roman" w:hAnsi="Calibri" w:cs="Times New Roman"/>
                  <w:color w:val="auto"/>
                  <w:u w:val="none"/>
                </w:rPr>
                <w:t>@coxhealth.com</w:t>
              </w:r>
            </w:hyperlink>
          </w:p>
        </w:tc>
      </w:tr>
    </w:tbl>
    <w:p w:rsidR="00CB10FA" w:rsidRPr="00C10DEA" w:rsidRDefault="00C10DEA" w:rsidP="00BA19E5">
      <w:pPr>
        <w:rPr>
          <w:sz w:val="20"/>
          <w:szCs w:val="20"/>
        </w:rPr>
      </w:pPr>
      <w:r>
        <w:rPr>
          <w:sz w:val="20"/>
          <w:szCs w:val="20"/>
        </w:rPr>
        <w:t>**Please see processes below for requesting information.</w:t>
      </w:r>
    </w:p>
    <w:p w:rsidR="00BA19E5" w:rsidRPr="00BA19E5" w:rsidRDefault="00BA19E5" w:rsidP="00BA19E5">
      <w:pPr>
        <w:spacing w:after="0" w:line="240" w:lineRule="auto"/>
        <w:rPr>
          <w:b/>
          <w:u w:val="single"/>
        </w:rPr>
      </w:pPr>
      <w:r w:rsidRPr="00BA19E5">
        <w:rPr>
          <w:b/>
          <w:u w:val="single"/>
        </w:rPr>
        <w:t>Revenue Integrity data request process:</w:t>
      </w:r>
    </w:p>
    <w:p w:rsidR="00BA19E5" w:rsidRPr="00BA19E5" w:rsidRDefault="00BA19E5" w:rsidP="00BA19E5">
      <w:pPr>
        <w:spacing w:after="0" w:line="240" w:lineRule="auto"/>
      </w:pPr>
      <w:r w:rsidRPr="00BA19E5">
        <w:t>There is ability to report and extract pretty much any data from Soarian, Compass is a little more limited as not all Soarian data is sent there.</w:t>
      </w:r>
    </w:p>
    <w:p w:rsidR="00BA19E5" w:rsidRPr="00BA19E5" w:rsidRDefault="00BA19E5" w:rsidP="00BA19E5">
      <w:pPr>
        <w:spacing w:after="0" w:line="240" w:lineRule="auto"/>
      </w:pPr>
      <w:r w:rsidRPr="00BA19E5">
        <w:t>To know what we can pull, please send a list of things needed and we can go from there.   I hate to be vague, though without the details of what you need, it is hard to say if we can pull it.</w:t>
      </w:r>
    </w:p>
    <w:p w:rsidR="00BA19E5" w:rsidRPr="00BA19E5" w:rsidRDefault="00BA19E5" w:rsidP="00BA19E5">
      <w:pPr>
        <w:spacing w:after="0" w:line="240" w:lineRule="auto"/>
      </w:pPr>
    </w:p>
    <w:p w:rsidR="00BA19E5" w:rsidRPr="00512E63" w:rsidRDefault="00BA19E5" w:rsidP="00BA19E5">
      <w:pPr>
        <w:spacing w:after="0" w:line="240" w:lineRule="auto"/>
        <w:rPr>
          <w:b/>
          <w:u w:val="single"/>
        </w:rPr>
      </w:pPr>
      <w:r w:rsidRPr="00512E63">
        <w:rPr>
          <w:b/>
          <w:u w:val="single"/>
        </w:rPr>
        <w:t>Items</w:t>
      </w:r>
      <w:r w:rsidR="00512E63" w:rsidRPr="00512E63">
        <w:rPr>
          <w:b/>
          <w:u w:val="single"/>
        </w:rPr>
        <w:t xml:space="preserve"> that are very helpful</w:t>
      </w:r>
      <w:r w:rsidRPr="00512E63">
        <w:rPr>
          <w:b/>
          <w:u w:val="single"/>
        </w:rPr>
        <w:t>:</w:t>
      </w:r>
    </w:p>
    <w:p w:rsidR="00BA19E5" w:rsidRPr="00BA19E5" w:rsidRDefault="00BA19E5" w:rsidP="00BA19E5">
      <w:pPr>
        <w:pStyle w:val="ListParagraph"/>
        <w:numPr>
          <w:ilvl w:val="0"/>
          <w:numId w:val="1"/>
        </w:numPr>
      </w:pPr>
      <w:r w:rsidRPr="00BA19E5">
        <w:t>Use the Outlook Email group = Soarian/Compass Report Administrators</w:t>
      </w:r>
    </w:p>
    <w:p w:rsidR="00BA19E5" w:rsidRPr="00BA19E5" w:rsidRDefault="00BA19E5" w:rsidP="00BA19E5">
      <w:pPr>
        <w:pStyle w:val="ListParagraph"/>
        <w:numPr>
          <w:ilvl w:val="0"/>
          <w:numId w:val="1"/>
        </w:numPr>
      </w:pPr>
      <w:r w:rsidRPr="00BA19E5">
        <w:t>Give detail of what data you are looking for</w:t>
      </w:r>
    </w:p>
    <w:p w:rsidR="00BA19E5" w:rsidRPr="00BA19E5" w:rsidRDefault="00BA19E5" w:rsidP="00BA19E5">
      <w:pPr>
        <w:pStyle w:val="ListParagraph"/>
        <w:numPr>
          <w:ilvl w:val="0"/>
          <w:numId w:val="1"/>
        </w:numPr>
      </w:pPr>
      <w:r w:rsidRPr="00BA19E5">
        <w:t>If you have examples, that is the best to share.    We can use these items to validate we are pulling the correct data.</w:t>
      </w:r>
    </w:p>
    <w:p w:rsidR="00C10DEA" w:rsidRPr="00512E63" w:rsidRDefault="00EB5516" w:rsidP="005C766C">
      <w:pPr>
        <w:pStyle w:val="ListParagraph"/>
        <w:numPr>
          <w:ilvl w:val="0"/>
          <w:numId w:val="1"/>
        </w:numPr>
        <w:rPr>
          <w:b/>
          <w:u w:val="single"/>
        </w:rPr>
      </w:pPr>
      <w:r>
        <w:t>Timeline of expected outcome. </w:t>
      </w:r>
      <w:r w:rsidR="00BA19E5" w:rsidRPr="00BA19E5">
        <w:t>When you need the data.  This help us prioritize our workload.</w:t>
      </w:r>
    </w:p>
    <w:p w:rsidR="00C10DEA" w:rsidRDefault="00C10DEA" w:rsidP="00BA19E5">
      <w:pPr>
        <w:spacing w:after="0" w:line="240" w:lineRule="auto"/>
        <w:rPr>
          <w:b/>
          <w:u w:val="single"/>
        </w:rPr>
      </w:pPr>
    </w:p>
    <w:p w:rsidR="00EF6088" w:rsidRDefault="00EF6088" w:rsidP="00BA19E5">
      <w:pPr>
        <w:spacing w:after="0" w:line="240" w:lineRule="auto"/>
        <w:rPr>
          <w:b/>
          <w:u w:val="single"/>
        </w:rPr>
      </w:pPr>
    </w:p>
    <w:p w:rsidR="00BA19E5" w:rsidRPr="00BA19E5" w:rsidRDefault="00BA19E5" w:rsidP="00BA19E5">
      <w:pPr>
        <w:spacing w:after="0" w:line="240" w:lineRule="auto"/>
        <w:rPr>
          <w:b/>
          <w:u w:val="single"/>
        </w:rPr>
      </w:pPr>
      <w:r w:rsidRPr="00BA19E5">
        <w:rPr>
          <w:b/>
          <w:u w:val="single"/>
        </w:rPr>
        <w:lastRenderedPageBreak/>
        <w:t>Clinical Informatics:</w:t>
      </w:r>
    </w:p>
    <w:p w:rsidR="00BA19E5" w:rsidRDefault="00BA19E5" w:rsidP="00BA19E5">
      <w:pPr>
        <w:spacing w:after="0" w:line="240" w:lineRule="auto"/>
      </w:pPr>
      <w:r>
        <w:t>2017 MIPS Report Capabilities</w:t>
      </w:r>
    </w:p>
    <w:p w:rsidR="00BA19E5" w:rsidRDefault="00BA19E5" w:rsidP="00BA19E5">
      <w:pPr>
        <w:spacing w:after="0" w:line="240" w:lineRule="auto"/>
      </w:pPr>
      <w:r w:rsidRPr="00BA19E5">
        <w:t>CoxHealth Informatics has the ability to run reports specific to MIPS measures per CMS defined specifications.  Please see the appropriate tab for the list of Quality and ACI measures currently available.</w:t>
      </w:r>
    </w:p>
    <w:p w:rsidR="00BA19E5" w:rsidRDefault="00BA19E5" w:rsidP="00BA19E5">
      <w:pPr>
        <w:spacing w:after="0" w:line="240" w:lineRule="auto"/>
      </w:pPr>
      <w:r w:rsidRPr="00BA19E5">
        <w:t>When requesting reports or requests for investigation, please include in the comment section:</w:t>
      </w:r>
    </w:p>
    <w:p w:rsidR="00BA19E5" w:rsidRDefault="00BA19E5" w:rsidP="00BA19E5">
      <w:pPr>
        <w:pStyle w:val="ListParagraph"/>
        <w:numPr>
          <w:ilvl w:val="0"/>
          <w:numId w:val="3"/>
        </w:numPr>
      </w:pPr>
      <w:r w:rsidRPr="00BA19E5">
        <w:t>Request Type:  New or Investigation of Current Measure Report</w:t>
      </w:r>
    </w:p>
    <w:p w:rsidR="00BA19E5" w:rsidRDefault="00BA19E5" w:rsidP="00BA19E5">
      <w:pPr>
        <w:pStyle w:val="ListParagraph"/>
        <w:numPr>
          <w:ilvl w:val="0"/>
          <w:numId w:val="3"/>
        </w:numPr>
      </w:pPr>
      <w:r w:rsidRPr="00BA19E5">
        <w:t>Measure # and/or Name:  See tabs for specific information</w:t>
      </w:r>
    </w:p>
    <w:p w:rsidR="00BA19E5" w:rsidRDefault="00BA19E5" w:rsidP="00BA19E5">
      <w:pPr>
        <w:pStyle w:val="ListParagraph"/>
        <w:numPr>
          <w:ilvl w:val="0"/>
          <w:numId w:val="3"/>
        </w:numPr>
      </w:pPr>
      <w:r w:rsidRPr="00BA19E5">
        <w:t>Provider(s) Name</w:t>
      </w:r>
    </w:p>
    <w:p w:rsidR="00BA19E5" w:rsidRDefault="00BA19E5" w:rsidP="00BA19E5">
      <w:pPr>
        <w:pStyle w:val="ListParagraph"/>
        <w:numPr>
          <w:ilvl w:val="0"/>
          <w:numId w:val="3"/>
        </w:numPr>
      </w:pPr>
      <w:r w:rsidRPr="00BA19E5">
        <w:t>Clinic Location:  Specific Location or All (if working in multiple locations)</w:t>
      </w:r>
    </w:p>
    <w:p w:rsidR="00512E63" w:rsidRDefault="00BA19E5" w:rsidP="00BA19E5">
      <w:r w:rsidRPr="00BA19E5">
        <w:rPr>
          <w:b/>
        </w:rPr>
        <w:t>NOTE:</w:t>
      </w:r>
      <w:r w:rsidRPr="00BA19E5">
        <w:t xml:space="preserve">  If the report request is out-of-scope for CoxHealth Informatics, you will be notified as soon as possible in order for you to log a Service Request through the Help Desk.</w:t>
      </w:r>
      <w:bookmarkStart w:id="0" w:name="_GoBack"/>
      <w:bookmarkEnd w:id="0"/>
    </w:p>
    <w:tbl>
      <w:tblPr>
        <w:tblW w:w="10160" w:type="dxa"/>
        <w:tblLook w:val="04A0" w:firstRow="1" w:lastRow="0" w:firstColumn="1" w:lastColumn="0" w:noHBand="0" w:noVBand="1"/>
      </w:tblPr>
      <w:tblGrid>
        <w:gridCol w:w="1180"/>
        <w:gridCol w:w="1120"/>
        <w:gridCol w:w="7860"/>
      </w:tblGrid>
      <w:tr w:rsidR="00BA19E5" w:rsidRPr="00BA19E5" w:rsidTr="00BA19E5">
        <w:trPr>
          <w:trHeight w:val="315"/>
        </w:trPr>
        <w:tc>
          <w:tcPr>
            <w:tcW w:w="2300" w:type="dxa"/>
            <w:gridSpan w:val="2"/>
            <w:tcBorders>
              <w:top w:val="single" w:sz="4" w:space="0" w:color="auto"/>
              <w:left w:val="single" w:sz="4" w:space="0" w:color="auto"/>
              <w:bottom w:val="single" w:sz="4" w:space="0" w:color="auto"/>
              <w:right w:val="single" w:sz="4" w:space="0" w:color="000000"/>
            </w:tcBorders>
            <w:shd w:val="clear" w:color="000000" w:fill="000000"/>
            <w:vAlign w:val="center"/>
            <w:hideMark/>
          </w:tcPr>
          <w:p w:rsidR="00BA19E5" w:rsidRPr="00BA19E5" w:rsidRDefault="00BA19E5" w:rsidP="00BA19E5">
            <w:pPr>
              <w:spacing w:after="0" w:line="240" w:lineRule="auto"/>
              <w:jc w:val="center"/>
              <w:rPr>
                <w:rFonts w:ascii="Calibri" w:eastAsia="Times New Roman" w:hAnsi="Calibri" w:cs="Times New Roman"/>
                <w:b/>
                <w:bCs/>
                <w:color w:val="FFFFFF"/>
                <w:sz w:val="24"/>
                <w:szCs w:val="24"/>
              </w:rPr>
            </w:pPr>
            <w:bookmarkStart w:id="1" w:name="RANGE!B1:D36"/>
            <w:r w:rsidRPr="00BA19E5">
              <w:rPr>
                <w:rFonts w:ascii="Calibri" w:eastAsia="Times New Roman" w:hAnsi="Calibri" w:cs="Times New Roman"/>
                <w:b/>
                <w:bCs/>
                <w:color w:val="FFFFFF"/>
                <w:sz w:val="24"/>
                <w:szCs w:val="24"/>
              </w:rPr>
              <w:t xml:space="preserve">Measures </w:t>
            </w:r>
            <w:bookmarkEnd w:id="1"/>
          </w:p>
        </w:tc>
        <w:tc>
          <w:tcPr>
            <w:tcW w:w="7860" w:type="dxa"/>
            <w:vMerge w:val="restart"/>
            <w:tcBorders>
              <w:top w:val="single" w:sz="4" w:space="0" w:color="auto"/>
              <w:left w:val="single" w:sz="4" w:space="0" w:color="auto"/>
              <w:bottom w:val="single" w:sz="4" w:space="0" w:color="000000"/>
              <w:right w:val="single" w:sz="4" w:space="0" w:color="auto"/>
            </w:tcBorders>
            <w:shd w:val="clear" w:color="000000" w:fill="000000"/>
            <w:vAlign w:val="center"/>
            <w:hideMark/>
          </w:tcPr>
          <w:p w:rsidR="00BA19E5" w:rsidRPr="00BA19E5" w:rsidRDefault="00BA19E5" w:rsidP="00BA19E5">
            <w:pPr>
              <w:spacing w:after="0" w:line="240" w:lineRule="auto"/>
              <w:jc w:val="center"/>
              <w:rPr>
                <w:rFonts w:ascii="Calibri" w:eastAsia="Times New Roman" w:hAnsi="Calibri" w:cs="Times New Roman"/>
                <w:b/>
                <w:bCs/>
                <w:color w:val="FFFFFF"/>
                <w:sz w:val="24"/>
                <w:szCs w:val="24"/>
              </w:rPr>
            </w:pPr>
            <w:r w:rsidRPr="00BA19E5">
              <w:rPr>
                <w:rFonts w:ascii="Calibri" w:eastAsia="Times New Roman" w:hAnsi="Calibri" w:cs="Times New Roman"/>
                <w:b/>
                <w:bCs/>
                <w:color w:val="FFFFFF"/>
                <w:sz w:val="24"/>
                <w:szCs w:val="24"/>
              </w:rPr>
              <w:t xml:space="preserve">2017 Quality Measures </w:t>
            </w:r>
          </w:p>
        </w:tc>
      </w:tr>
      <w:tr w:rsidR="00BA19E5" w:rsidRPr="00BA19E5" w:rsidTr="00BA19E5">
        <w:trPr>
          <w:trHeight w:val="315"/>
        </w:trPr>
        <w:tc>
          <w:tcPr>
            <w:tcW w:w="1180" w:type="dxa"/>
            <w:tcBorders>
              <w:top w:val="nil"/>
              <w:left w:val="single" w:sz="4" w:space="0" w:color="auto"/>
              <w:bottom w:val="nil"/>
              <w:right w:val="single" w:sz="4" w:space="0" w:color="auto"/>
            </w:tcBorders>
            <w:shd w:val="clear" w:color="000000" w:fill="000000"/>
            <w:vAlign w:val="center"/>
            <w:hideMark/>
          </w:tcPr>
          <w:p w:rsidR="00BA19E5" w:rsidRPr="00BA19E5" w:rsidRDefault="00BA19E5" w:rsidP="00BA19E5">
            <w:pPr>
              <w:spacing w:after="0" w:line="240" w:lineRule="auto"/>
              <w:jc w:val="center"/>
              <w:rPr>
                <w:rFonts w:ascii="Calibri" w:eastAsia="Times New Roman" w:hAnsi="Calibri" w:cs="Times New Roman"/>
                <w:b/>
                <w:bCs/>
                <w:color w:val="FFFFFF"/>
                <w:sz w:val="24"/>
                <w:szCs w:val="24"/>
              </w:rPr>
            </w:pPr>
            <w:r w:rsidRPr="00BA19E5">
              <w:rPr>
                <w:rFonts w:ascii="Calibri" w:eastAsia="Times New Roman" w:hAnsi="Calibri" w:cs="Times New Roman"/>
                <w:b/>
                <w:bCs/>
                <w:color w:val="FFFFFF"/>
                <w:sz w:val="24"/>
                <w:szCs w:val="24"/>
              </w:rPr>
              <w:t>CMS #</w:t>
            </w:r>
          </w:p>
        </w:tc>
        <w:tc>
          <w:tcPr>
            <w:tcW w:w="1120" w:type="dxa"/>
            <w:tcBorders>
              <w:top w:val="nil"/>
              <w:left w:val="nil"/>
              <w:bottom w:val="nil"/>
              <w:right w:val="single" w:sz="4" w:space="0" w:color="auto"/>
            </w:tcBorders>
            <w:shd w:val="clear" w:color="000000" w:fill="000000"/>
            <w:vAlign w:val="center"/>
            <w:hideMark/>
          </w:tcPr>
          <w:p w:rsidR="00BA19E5" w:rsidRPr="00BA19E5" w:rsidRDefault="00BA19E5" w:rsidP="00BA19E5">
            <w:pPr>
              <w:spacing w:after="0" w:line="240" w:lineRule="auto"/>
              <w:jc w:val="center"/>
              <w:rPr>
                <w:rFonts w:ascii="Calibri" w:eastAsia="Times New Roman" w:hAnsi="Calibri" w:cs="Times New Roman"/>
                <w:b/>
                <w:bCs/>
                <w:color w:val="FFFFFF"/>
                <w:sz w:val="24"/>
                <w:szCs w:val="24"/>
              </w:rPr>
            </w:pPr>
            <w:r w:rsidRPr="00BA19E5">
              <w:rPr>
                <w:rFonts w:ascii="Calibri" w:eastAsia="Times New Roman" w:hAnsi="Calibri" w:cs="Times New Roman"/>
                <w:b/>
                <w:bCs/>
                <w:color w:val="FFFFFF"/>
                <w:sz w:val="24"/>
                <w:szCs w:val="24"/>
              </w:rPr>
              <w:t>Focus</w:t>
            </w:r>
          </w:p>
        </w:tc>
        <w:tc>
          <w:tcPr>
            <w:tcW w:w="7860" w:type="dxa"/>
            <w:vMerge/>
            <w:tcBorders>
              <w:top w:val="single" w:sz="4" w:space="0" w:color="auto"/>
              <w:left w:val="single" w:sz="4" w:space="0" w:color="auto"/>
              <w:bottom w:val="single" w:sz="4" w:space="0" w:color="000000"/>
              <w:right w:val="single" w:sz="4" w:space="0" w:color="auto"/>
            </w:tcBorders>
            <w:vAlign w:val="center"/>
            <w:hideMark/>
          </w:tcPr>
          <w:p w:rsidR="00BA19E5" w:rsidRPr="00BA19E5" w:rsidRDefault="00BA19E5" w:rsidP="00BA19E5">
            <w:pPr>
              <w:spacing w:after="0" w:line="240" w:lineRule="auto"/>
              <w:rPr>
                <w:rFonts w:ascii="Calibri" w:eastAsia="Times New Roman" w:hAnsi="Calibri" w:cs="Times New Roman"/>
                <w:b/>
                <w:bCs/>
                <w:color w:val="FFFFFF"/>
                <w:sz w:val="24"/>
                <w:szCs w:val="24"/>
              </w:rPr>
            </w:pPr>
          </w:p>
        </w:tc>
      </w:tr>
      <w:tr w:rsidR="00BA19E5" w:rsidRPr="00BA19E5" w:rsidTr="00BA19E5">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165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Controlling High Blood Pressure</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156</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Use of High-Risk Medications in the Elderly</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138</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Preventive Care and Screening: Tobacco Use: Screening and Cessation Intervention</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130</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Colorectal Cancer Screening</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147</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Preventive Care and Screening: Influenza Immunization</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127</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Pneumonia Vaccination Status for Older Adults</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131</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Diabetes: Eye Exam</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123</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Diabetes: Foot Exam</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122</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Diabetes: Hemoglobin A1c Poor Control</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134</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Diabetes: Urine Protein Screening / Change to; Diabetes: medical Attention for Nephropathy</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139</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Falls: Screening for Future Fall Risk</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Preventive Care and Screening: Screening for Clinical Depression and Follow-Up Plan</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68</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Documentation of Current Medications in the Medical Record</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69</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Preventive Care and Screening: Body Mass Index (BMI) Screening and Follow-Up</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125</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X</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Breast Cancer Screening</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146</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Appropriate Testing for Children with Pharyngitis</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137</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sz w:val="20"/>
                <w:szCs w:val="20"/>
              </w:rPr>
              <w:t>Initiation and Engagement of Alcohol and Other Drug Dependence Treatment</w:t>
            </w:r>
          </w:p>
        </w:tc>
      </w:tr>
      <w:tr w:rsidR="00BA19E5" w:rsidRPr="00BA19E5" w:rsidTr="00BA19E5">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155</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sz w:val="20"/>
                <w:szCs w:val="20"/>
              </w:rPr>
            </w:pPr>
            <w:r w:rsidRPr="00BA19E5">
              <w:rPr>
                <w:rFonts w:ascii="Calibri" w:eastAsia="Times New Roman" w:hAnsi="Calibri" w:cs="Times New Roman"/>
                <w:sz w:val="20"/>
                <w:szCs w:val="20"/>
              </w:rPr>
              <w:t>Weight Assessment &amp; Counseling for Nutrition and Physical Activity for Children &amp; Adolescents</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124</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Cervical Cancer Screening</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lastRenderedPageBreak/>
              <w:t>153</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Chlamydia Screening for Women</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117</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Childhood Immunization Status</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166</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sz w:val="20"/>
                <w:szCs w:val="20"/>
              </w:rPr>
            </w:pPr>
            <w:r w:rsidRPr="00BA19E5">
              <w:rPr>
                <w:rFonts w:ascii="Calibri" w:eastAsia="Times New Roman" w:hAnsi="Calibri" w:cs="Times New Roman"/>
                <w:sz w:val="20"/>
                <w:szCs w:val="20"/>
              </w:rPr>
              <w:t>Use of Imaging Studies for Low Back Pain</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164</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IVD: Use of Aspirin or Another Antithrombotic</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154</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Appropriate Treatment for Children with Upper Respiratory Infection (URI)</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161</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sz w:val="20"/>
                <w:szCs w:val="20"/>
              </w:rPr>
              <w:t>Adult Major Depressive Disorder (MDD): Suicide Risk Assessment</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157</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sz w:val="20"/>
                <w:szCs w:val="20"/>
              </w:rPr>
              <w:t>Oncology: Medical and Radiation - Pain Intensity Quantified</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159</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sz w:val="20"/>
                <w:szCs w:val="20"/>
              </w:rPr>
              <w:t>Depression Remission at Twelve Months</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160</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Depression Utilization of the PHQ-9 Tool</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177</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sz w:val="20"/>
                <w:szCs w:val="20"/>
              </w:rPr>
              <w:t>Child and Adolescent Major Depressive Disorder (MDD): Suicide Risk Assessment</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149</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Dementia: Cognitive Assessment</w:t>
            </w:r>
          </w:p>
        </w:tc>
      </w:tr>
      <w:tr w:rsidR="00BA19E5" w:rsidRPr="00BA19E5" w:rsidTr="00BA19E5">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22</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sz w:val="20"/>
                <w:szCs w:val="20"/>
              </w:rPr>
              <w:t>Preventive Care and Screening: Screening for High Blood Pressure and Follow-Up Documented</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65</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Hypertension: Improvement in blood pressure</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sz w:val="20"/>
                <w:szCs w:val="20"/>
              </w:rPr>
              <w:t>Maternal Depression Screening</w:t>
            </w:r>
          </w:p>
        </w:tc>
      </w:tr>
      <w:tr w:rsidR="00BA19E5" w:rsidRPr="00BA19E5" w:rsidTr="00BA19E5">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158</w:t>
            </w:r>
          </w:p>
        </w:tc>
        <w:tc>
          <w:tcPr>
            <w:tcW w:w="112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w:t>
            </w:r>
          </w:p>
        </w:tc>
        <w:tc>
          <w:tcPr>
            <w:tcW w:w="7860" w:type="dxa"/>
            <w:tcBorders>
              <w:top w:val="nil"/>
              <w:left w:val="nil"/>
              <w:bottom w:val="single" w:sz="4" w:space="0" w:color="auto"/>
              <w:right w:val="single" w:sz="4" w:space="0" w:color="auto"/>
            </w:tcBorders>
            <w:shd w:val="clear" w:color="auto" w:fill="auto"/>
            <w:vAlign w:val="center"/>
            <w:hideMark/>
          </w:tcPr>
          <w:p w:rsidR="00BA19E5" w:rsidRPr="00BA19E5" w:rsidRDefault="00BA19E5" w:rsidP="00BA19E5">
            <w:pPr>
              <w:spacing w:after="0" w:line="240" w:lineRule="auto"/>
              <w:rPr>
                <w:rFonts w:ascii="Calibri" w:eastAsia="Times New Roman" w:hAnsi="Calibri" w:cs="Times New Roman"/>
                <w:color w:val="000000"/>
                <w:sz w:val="20"/>
                <w:szCs w:val="20"/>
              </w:rPr>
            </w:pPr>
            <w:r w:rsidRPr="00BA19E5">
              <w:rPr>
                <w:rFonts w:ascii="Calibri" w:eastAsia="Times New Roman" w:hAnsi="Calibri" w:cs="Times New Roman"/>
                <w:color w:val="000000"/>
                <w:sz w:val="20"/>
                <w:szCs w:val="20"/>
              </w:rPr>
              <w:t xml:space="preserve">Pregnant women that had </w:t>
            </w:r>
            <w:proofErr w:type="spellStart"/>
            <w:r w:rsidRPr="00BA19E5">
              <w:rPr>
                <w:rFonts w:ascii="Calibri" w:eastAsia="Times New Roman" w:hAnsi="Calibri" w:cs="Times New Roman"/>
                <w:color w:val="000000"/>
                <w:sz w:val="20"/>
                <w:szCs w:val="20"/>
              </w:rPr>
              <w:t>HBsAg</w:t>
            </w:r>
            <w:proofErr w:type="spellEnd"/>
            <w:r w:rsidRPr="00BA19E5">
              <w:rPr>
                <w:rFonts w:ascii="Calibri" w:eastAsia="Times New Roman" w:hAnsi="Calibri" w:cs="Times New Roman"/>
                <w:color w:val="000000"/>
                <w:sz w:val="20"/>
                <w:szCs w:val="20"/>
              </w:rPr>
              <w:t xml:space="preserve"> testing</w:t>
            </w:r>
          </w:p>
        </w:tc>
      </w:tr>
    </w:tbl>
    <w:p w:rsidR="00BA19E5" w:rsidRDefault="00BA19E5" w:rsidP="00BA19E5"/>
    <w:tbl>
      <w:tblPr>
        <w:tblW w:w="8600" w:type="dxa"/>
        <w:tblLook w:val="04A0" w:firstRow="1" w:lastRow="0" w:firstColumn="1" w:lastColumn="0" w:noHBand="0" w:noVBand="1"/>
      </w:tblPr>
      <w:tblGrid>
        <w:gridCol w:w="2040"/>
        <w:gridCol w:w="3700"/>
        <w:gridCol w:w="2860"/>
      </w:tblGrid>
      <w:tr w:rsidR="00BA19E5" w:rsidRPr="00BA19E5" w:rsidTr="00BA19E5">
        <w:trPr>
          <w:trHeight w:val="420"/>
        </w:trPr>
        <w:tc>
          <w:tcPr>
            <w:tcW w:w="2040" w:type="dxa"/>
            <w:tcBorders>
              <w:top w:val="single" w:sz="4" w:space="0" w:color="auto"/>
              <w:left w:val="single" w:sz="4" w:space="0" w:color="auto"/>
              <w:bottom w:val="nil"/>
              <w:right w:val="single" w:sz="4" w:space="0" w:color="auto"/>
            </w:tcBorders>
            <w:shd w:val="clear" w:color="000000" w:fill="000000"/>
            <w:vAlign w:val="center"/>
            <w:hideMark/>
          </w:tcPr>
          <w:p w:rsidR="00BA19E5" w:rsidRPr="00BA19E5" w:rsidRDefault="00BA19E5" w:rsidP="00BA19E5">
            <w:pPr>
              <w:spacing w:after="0" w:line="240" w:lineRule="auto"/>
              <w:jc w:val="center"/>
              <w:rPr>
                <w:rFonts w:ascii="Calibri" w:eastAsia="Times New Roman" w:hAnsi="Calibri" w:cs="Times New Roman"/>
                <w:b/>
                <w:bCs/>
                <w:color w:val="FFFFFF"/>
                <w:sz w:val="24"/>
                <w:szCs w:val="24"/>
              </w:rPr>
            </w:pPr>
            <w:r w:rsidRPr="00BA19E5">
              <w:rPr>
                <w:rFonts w:ascii="Calibri" w:eastAsia="Times New Roman" w:hAnsi="Calibri" w:cs="Times New Roman"/>
                <w:b/>
                <w:bCs/>
                <w:color w:val="FFFFFF"/>
                <w:sz w:val="24"/>
                <w:szCs w:val="24"/>
              </w:rPr>
              <w:t>MEASURE ID</w:t>
            </w:r>
          </w:p>
        </w:tc>
        <w:tc>
          <w:tcPr>
            <w:tcW w:w="3700" w:type="dxa"/>
            <w:tcBorders>
              <w:top w:val="single" w:sz="4" w:space="0" w:color="auto"/>
              <w:left w:val="nil"/>
              <w:bottom w:val="nil"/>
              <w:right w:val="single" w:sz="4" w:space="0" w:color="auto"/>
            </w:tcBorders>
            <w:shd w:val="clear" w:color="000000" w:fill="000000"/>
            <w:vAlign w:val="center"/>
            <w:hideMark/>
          </w:tcPr>
          <w:p w:rsidR="00BA19E5" w:rsidRPr="00BA19E5" w:rsidRDefault="00BA19E5" w:rsidP="00BA19E5">
            <w:pPr>
              <w:spacing w:after="0" w:line="240" w:lineRule="auto"/>
              <w:jc w:val="center"/>
              <w:rPr>
                <w:rFonts w:ascii="Calibri" w:eastAsia="Times New Roman" w:hAnsi="Calibri" w:cs="Times New Roman"/>
                <w:b/>
                <w:bCs/>
                <w:color w:val="FFFFFF"/>
                <w:sz w:val="24"/>
                <w:szCs w:val="24"/>
              </w:rPr>
            </w:pPr>
            <w:r w:rsidRPr="00BA19E5">
              <w:rPr>
                <w:rFonts w:ascii="Calibri" w:eastAsia="Times New Roman" w:hAnsi="Calibri" w:cs="Times New Roman"/>
                <w:b/>
                <w:bCs/>
                <w:color w:val="FFFFFF"/>
                <w:sz w:val="24"/>
                <w:szCs w:val="24"/>
              </w:rPr>
              <w:t xml:space="preserve">2017 ACI MEASURE </w:t>
            </w:r>
          </w:p>
        </w:tc>
        <w:tc>
          <w:tcPr>
            <w:tcW w:w="2860" w:type="dxa"/>
            <w:tcBorders>
              <w:top w:val="single" w:sz="4" w:space="0" w:color="auto"/>
              <w:left w:val="nil"/>
              <w:bottom w:val="nil"/>
              <w:right w:val="single" w:sz="4" w:space="0" w:color="auto"/>
            </w:tcBorders>
            <w:shd w:val="clear" w:color="000000" w:fill="000000"/>
            <w:vAlign w:val="center"/>
            <w:hideMark/>
          </w:tcPr>
          <w:p w:rsidR="00BA19E5" w:rsidRPr="00BA19E5" w:rsidRDefault="00BA19E5" w:rsidP="00BA19E5">
            <w:pPr>
              <w:spacing w:after="0" w:line="240" w:lineRule="auto"/>
              <w:jc w:val="center"/>
              <w:rPr>
                <w:rFonts w:ascii="Calibri" w:eastAsia="Times New Roman" w:hAnsi="Calibri" w:cs="Times New Roman"/>
                <w:b/>
                <w:bCs/>
                <w:color w:val="FFFFFF"/>
                <w:sz w:val="24"/>
                <w:szCs w:val="24"/>
              </w:rPr>
            </w:pPr>
            <w:r w:rsidRPr="00BA19E5">
              <w:rPr>
                <w:rFonts w:ascii="Calibri" w:eastAsia="Times New Roman" w:hAnsi="Calibri" w:cs="Times New Roman"/>
                <w:b/>
                <w:bCs/>
                <w:color w:val="FFFFFF"/>
                <w:sz w:val="24"/>
                <w:szCs w:val="24"/>
              </w:rPr>
              <w:t>OBJECTIVE NAME</w:t>
            </w:r>
          </w:p>
        </w:tc>
      </w:tr>
      <w:tr w:rsidR="00BA19E5" w:rsidRPr="00BA19E5" w:rsidTr="00BA19E5">
        <w:trPr>
          <w:trHeight w:val="443"/>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ACI_TRANS_EP_1</w:t>
            </w:r>
          </w:p>
        </w:tc>
        <w:tc>
          <w:tcPr>
            <w:tcW w:w="3700" w:type="dxa"/>
            <w:tcBorders>
              <w:top w:val="single" w:sz="4" w:space="0" w:color="auto"/>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e-Prescribing</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Electronic Prescribing</w:t>
            </w:r>
          </w:p>
        </w:tc>
      </w:tr>
      <w:tr w:rsidR="00BA19E5" w:rsidRPr="00BA19E5" w:rsidTr="00BA19E5">
        <w:trPr>
          <w:trHeight w:val="443"/>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ACI_TRANS_HIE_1</w:t>
            </w:r>
          </w:p>
        </w:tc>
        <w:tc>
          <w:tcPr>
            <w:tcW w:w="370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 Information Exchange</w:t>
            </w:r>
          </w:p>
        </w:tc>
        <w:tc>
          <w:tcPr>
            <w:tcW w:w="286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Health Information Exchange</w:t>
            </w:r>
          </w:p>
        </w:tc>
      </w:tr>
      <w:tr w:rsidR="00BA19E5" w:rsidRPr="00BA19E5" w:rsidTr="00BA19E5">
        <w:trPr>
          <w:trHeight w:val="443"/>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ACI_TRANS_MR_1</w:t>
            </w:r>
          </w:p>
        </w:tc>
        <w:tc>
          <w:tcPr>
            <w:tcW w:w="370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Medication Reconciliation</w:t>
            </w:r>
          </w:p>
        </w:tc>
        <w:tc>
          <w:tcPr>
            <w:tcW w:w="286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Medication Reconciliation</w:t>
            </w:r>
          </w:p>
        </w:tc>
      </w:tr>
      <w:tr w:rsidR="00BA19E5" w:rsidRPr="00BA19E5" w:rsidTr="00BA19E5">
        <w:trPr>
          <w:trHeight w:val="443"/>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ACI_TRANS_PSE_1</w:t>
            </w:r>
          </w:p>
        </w:tc>
        <w:tc>
          <w:tcPr>
            <w:tcW w:w="370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Patient-Specific Education</w:t>
            </w:r>
          </w:p>
        </w:tc>
        <w:tc>
          <w:tcPr>
            <w:tcW w:w="286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Patient Specific Education</w:t>
            </w:r>
          </w:p>
        </w:tc>
      </w:tr>
      <w:tr w:rsidR="00BA19E5" w:rsidRPr="00BA19E5" w:rsidTr="00BA19E5">
        <w:trPr>
          <w:trHeight w:val="443"/>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ACI_TRANS_PEA_1</w:t>
            </w:r>
          </w:p>
        </w:tc>
        <w:tc>
          <w:tcPr>
            <w:tcW w:w="370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Provide Patient Access</w:t>
            </w:r>
          </w:p>
        </w:tc>
        <w:tc>
          <w:tcPr>
            <w:tcW w:w="286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Patient Electronic Access</w:t>
            </w:r>
          </w:p>
        </w:tc>
      </w:tr>
      <w:tr w:rsidR="00BA19E5" w:rsidRPr="00BA19E5" w:rsidTr="00BA19E5">
        <w:trPr>
          <w:trHeight w:val="443"/>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ACI_TRANS_SM_1</w:t>
            </w:r>
          </w:p>
        </w:tc>
        <w:tc>
          <w:tcPr>
            <w:tcW w:w="370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Secure Messaging</w:t>
            </w:r>
          </w:p>
        </w:tc>
        <w:tc>
          <w:tcPr>
            <w:tcW w:w="286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Secure Messaging</w:t>
            </w:r>
          </w:p>
        </w:tc>
      </w:tr>
      <w:tr w:rsidR="00BA19E5" w:rsidRPr="00BA19E5" w:rsidTr="00BA19E5">
        <w:trPr>
          <w:trHeight w:val="443"/>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jc w:val="center"/>
              <w:rPr>
                <w:rFonts w:ascii="Calibri" w:eastAsia="Times New Roman" w:hAnsi="Calibri" w:cs="Times New Roman"/>
                <w:color w:val="000000"/>
              </w:rPr>
            </w:pPr>
            <w:r w:rsidRPr="00BA19E5">
              <w:rPr>
                <w:rFonts w:ascii="Calibri" w:eastAsia="Times New Roman" w:hAnsi="Calibri" w:cs="Times New Roman"/>
                <w:color w:val="000000"/>
              </w:rPr>
              <w:t>ACI_TRANS_PEA_2</w:t>
            </w:r>
          </w:p>
        </w:tc>
        <w:tc>
          <w:tcPr>
            <w:tcW w:w="370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View, Download, or Transmit (VDT)</w:t>
            </w:r>
          </w:p>
        </w:tc>
        <w:tc>
          <w:tcPr>
            <w:tcW w:w="2860" w:type="dxa"/>
            <w:tcBorders>
              <w:top w:val="nil"/>
              <w:left w:val="nil"/>
              <w:bottom w:val="single" w:sz="4" w:space="0" w:color="auto"/>
              <w:right w:val="single" w:sz="4" w:space="0" w:color="auto"/>
            </w:tcBorders>
            <w:shd w:val="clear" w:color="auto" w:fill="auto"/>
            <w:noWrap/>
            <w:vAlign w:val="center"/>
            <w:hideMark/>
          </w:tcPr>
          <w:p w:rsidR="00BA19E5" w:rsidRPr="00BA19E5" w:rsidRDefault="00BA19E5" w:rsidP="00BA19E5">
            <w:pPr>
              <w:spacing w:after="0" w:line="240" w:lineRule="auto"/>
              <w:rPr>
                <w:rFonts w:ascii="Calibri" w:eastAsia="Times New Roman" w:hAnsi="Calibri" w:cs="Times New Roman"/>
                <w:color w:val="000000"/>
              </w:rPr>
            </w:pPr>
            <w:r w:rsidRPr="00BA19E5">
              <w:rPr>
                <w:rFonts w:ascii="Calibri" w:eastAsia="Times New Roman" w:hAnsi="Calibri" w:cs="Times New Roman"/>
                <w:color w:val="000000"/>
              </w:rPr>
              <w:t>Patient Electronic Access</w:t>
            </w:r>
          </w:p>
        </w:tc>
      </w:tr>
    </w:tbl>
    <w:p w:rsidR="00BA19E5" w:rsidRDefault="00BA19E5" w:rsidP="00DD4FC7">
      <w:pPr>
        <w:spacing w:after="0" w:line="240" w:lineRule="auto"/>
      </w:pPr>
    </w:p>
    <w:p w:rsidR="00C10DEA" w:rsidRDefault="00C10DEA" w:rsidP="00DD4FC7">
      <w:pPr>
        <w:spacing w:after="0" w:line="240" w:lineRule="auto"/>
      </w:pPr>
    </w:p>
    <w:p w:rsidR="00C10DEA" w:rsidRPr="00512E63" w:rsidRDefault="00C10DEA" w:rsidP="00DD4FC7">
      <w:pPr>
        <w:spacing w:after="0" w:line="240" w:lineRule="auto"/>
        <w:rPr>
          <w:b/>
        </w:rPr>
      </w:pPr>
      <w:r w:rsidRPr="00512E63">
        <w:rPr>
          <w:b/>
        </w:rPr>
        <w:t xml:space="preserve">Cox Medical Group Clinical Data </w:t>
      </w:r>
    </w:p>
    <w:p w:rsidR="00C10DEA" w:rsidRDefault="00F83D92" w:rsidP="00DD4FC7">
      <w:pPr>
        <w:spacing w:after="0" w:line="240" w:lineRule="auto"/>
        <w:rPr>
          <w:color w:val="1F497D"/>
        </w:rPr>
      </w:pPr>
      <w:hyperlink r:id="rId16" w:history="1">
        <w:r w:rsidR="00C10DEA">
          <w:rPr>
            <w:rStyle w:val="Hyperlink"/>
          </w:rPr>
          <w:t>https://connect.coxhealth.com/cmgpbs/SitePages/Home.aspx</w:t>
        </w:r>
      </w:hyperlink>
    </w:p>
    <w:p w:rsidR="00C10DEA" w:rsidRDefault="00C10DEA" w:rsidP="00DD4FC7">
      <w:pPr>
        <w:spacing w:after="0" w:line="240" w:lineRule="auto"/>
        <w:rPr>
          <w:color w:val="1F497D"/>
        </w:rPr>
      </w:pPr>
    </w:p>
    <w:p w:rsidR="00512E63" w:rsidRDefault="00512E63" w:rsidP="00DD4FC7">
      <w:pPr>
        <w:spacing w:after="0" w:line="240" w:lineRule="auto"/>
      </w:pPr>
    </w:p>
    <w:p w:rsidR="00C10DEA" w:rsidRPr="00512E63" w:rsidRDefault="00C10DEA" w:rsidP="00DD4FC7">
      <w:pPr>
        <w:spacing w:after="0" w:line="240" w:lineRule="auto"/>
        <w:rPr>
          <w:b/>
          <w:u w:val="single"/>
        </w:rPr>
      </w:pPr>
      <w:r w:rsidRPr="00512E63">
        <w:rPr>
          <w:b/>
          <w:u w:val="single"/>
        </w:rPr>
        <w:t>Steps to requesting clinical data:</w:t>
      </w:r>
    </w:p>
    <w:p w:rsidR="00C10DEA" w:rsidRPr="00C10DEA" w:rsidRDefault="00C10DEA" w:rsidP="00C10DEA">
      <w:pPr>
        <w:pStyle w:val="ListParagraph"/>
        <w:numPr>
          <w:ilvl w:val="0"/>
          <w:numId w:val="4"/>
        </w:numPr>
      </w:pPr>
      <w:r w:rsidRPr="00C10DEA">
        <w:t>Open CMG website shown above.</w:t>
      </w:r>
    </w:p>
    <w:p w:rsidR="00C10DEA" w:rsidRPr="00C10DEA" w:rsidRDefault="00C10DEA" w:rsidP="00C10DEA">
      <w:pPr>
        <w:pStyle w:val="ListParagraph"/>
        <w:numPr>
          <w:ilvl w:val="0"/>
          <w:numId w:val="4"/>
        </w:numPr>
      </w:pPr>
      <w:r w:rsidRPr="00C10DEA">
        <w:t>Click on IDX Report Request under Quick Links.</w:t>
      </w:r>
    </w:p>
    <w:p w:rsidR="00C10DEA" w:rsidRPr="00C10DEA" w:rsidRDefault="00C10DEA" w:rsidP="00C10DEA">
      <w:pPr>
        <w:pStyle w:val="ListParagraph"/>
        <w:numPr>
          <w:ilvl w:val="0"/>
          <w:numId w:val="4"/>
        </w:numPr>
      </w:pPr>
      <w:r w:rsidRPr="00C10DEA">
        <w:t>Click on new document.</w:t>
      </w:r>
    </w:p>
    <w:p w:rsidR="00C10DEA" w:rsidRDefault="00C10DEA" w:rsidP="00C10DEA">
      <w:pPr>
        <w:pStyle w:val="ListParagraph"/>
        <w:numPr>
          <w:ilvl w:val="0"/>
          <w:numId w:val="4"/>
        </w:numPr>
      </w:pPr>
      <w:r w:rsidRPr="00C10DEA">
        <w:t>Complete form with information needed (m</w:t>
      </w:r>
      <w:r>
        <w:t>ust complete everything with *).</w:t>
      </w:r>
    </w:p>
    <w:sectPr w:rsidR="00C10DEA" w:rsidSect="00EF6088">
      <w:headerReference w:type="default" r:id="rId17"/>
      <w:footerReference w:type="default" r:id="rId18"/>
      <w:pgSz w:w="15840" w:h="12240" w:orient="landscape"/>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0F8" w:rsidRDefault="002740F8" w:rsidP="00BA19E5">
      <w:pPr>
        <w:spacing w:after="0" w:line="240" w:lineRule="auto"/>
      </w:pPr>
      <w:r>
        <w:separator/>
      </w:r>
    </w:p>
  </w:endnote>
  <w:endnote w:type="continuationSeparator" w:id="0">
    <w:p w:rsidR="002740F8" w:rsidRDefault="002740F8" w:rsidP="00BA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346114"/>
      <w:docPartObj>
        <w:docPartGallery w:val="Page Numbers (Bottom of Page)"/>
        <w:docPartUnique/>
      </w:docPartObj>
    </w:sdtPr>
    <w:sdtEndPr>
      <w:rPr>
        <w:color w:val="7F7F7F" w:themeColor="background1" w:themeShade="7F"/>
        <w:spacing w:val="60"/>
      </w:rPr>
    </w:sdtEndPr>
    <w:sdtContent>
      <w:p w:rsidR="00512E63" w:rsidRDefault="00512E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83D92">
          <w:rPr>
            <w:noProof/>
          </w:rPr>
          <w:t>4</w:t>
        </w:r>
        <w:r>
          <w:rPr>
            <w:noProof/>
          </w:rPr>
          <w:fldChar w:fldCharType="end"/>
        </w:r>
        <w:r>
          <w:t xml:space="preserve"> | </w:t>
        </w:r>
        <w:r>
          <w:rPr>
            <w:color w:val="7F7F7F" w:themeColor="background1" w:themeShade="7F"/>
            <w:spacing w:val="60"/>
          </w:rPr>
          <w:t>Page</w:t>
        </w:r>
      </w:p>
    </w:sdtContent>
  </w:sdt>
  <w:p w:rsidR="00C96535" w:rsidRDefault="00C96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0F8" w:rsidRDefault="002740F8" w:rsidP="00BA19E5">
      <w:pPr>
        <w:spacing w:after="0" w:line="240" w:lineRule="auto"/>
      </w:pPr>
      <w:r>
        <w:separator/>
      </w:r>
    </w:p>
  </w:footnote>
  <w:footnote w:type="continuationSeparator" w:id="0">
    <w:p w:rsidR="002740F8" w:rsidRDefault="002740F8" w:rsidP="00BA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088" w:rsidRDefault="00EF6088" w:rsidP="00EF6088">
    <w:pPr>
      <w:jc w:val="center"/>
    </w:pPr>
    <w:r>
      <w:rPr>
        <w:sz w:val="36"/>
        <w:szCs w:val="36"/>
      </w:rPr>
      <w:t>Data Resources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36683"/>
    <w:multiLevelType w:val="hybridMultilevel"/>
    <w:tmpl w:val="DB9C7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80014C"/>
    <w:multiLevelType w:val="hybridMultilevel"/>
    <w:tmpl w:val="CCC07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4A237E"/>
    <w:multiLevelType w:val="hybridMultilevel"/>
    <w:tmpl w:val="E3108E3A"/>
    <w:lvl w:ilvl="0" w:tplc="F0E652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E5"/>
    <w:rsid w:val="002740F8"/>
    <w:rsid w:val="00512E63"/>
    <w:rsid w:val="005977AB"/>
    <w:rsid w:val="006B7D9B"/>
    <w:rsid w:val="00B2563B"/>
    <w:rsid w:val="00BA19E5"/>
    <w:rsid w:val="00BD4D3A"/>
    <w:rsid w:val="00C10DEA"/>
    <w:rsid w:val="00C96535"/>
    <w:rsid w:val="00CB10FA"/>
    <w:rsid w:val="00D06469"/>
    <w:rsid w:val="00DD4FC7"/>
    <w:rsid w:val="00EB5516"/>
    <w:rsid w:val="00EF6088"/>
    <w:rsid w:val="00F75FF0"/>
    <w:rsid w:val="00F83D92"/>
    <w:rsid w:val="00FD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384D4A"/>
  <w15:chartTrackingRefBased/>
  <w15:docId w15:val="{B3D82C33-7813-4670-BC6C-8C17F12B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9E5"/>
    <w:rPr>
      <w:color w:val="0563C1"/>
      <w:u w:val="single"/>
    </w:rPr>
  </w:style>
  <w:style w:type="paragraph" w:styleId="ListParagraph">
    <w:name w:val="List Paragraph"/>
    <w:basedOn w:val="Normal"/>
    <w:uiPriority w:val="34"/>
    <w:qFormat/>
    <w:rsid w:val="00BA19E5"/>
    <w:pPr>
      <w:spacing w:after="0" w:line="240" w:lineRule="auto"/>
      <w:ind w:left="720"/>
    </w:pPr>
    <w:rPr>
      <w:rFonts w:ascii="Calibri" w:hAnsi="Calibri" w:cs="Times New Roman"/>
    </w:rPr>
  </w:style>
  <w:style w:type="paragraph" w:styleId="Header">
    <w:name w:val="header"/>
    <w:basedOn w:val="Normal"/>
    <w:link w:val="HeaderChar"/>
    <w:uiPriority w:val="99"/>
    <w:unhideWhenUsed/>
    <w:rsid w:val="00BA1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9E5"/>
  </w:style>
  <w:style w:type="paragraph" w:styleId="Footer">
    <w:name w:val="footer"/>
    <w:basedOn w:val="Normal"/>
    <w:link w:val="FooterChar"/>
    <w:uiPriority w:val="99"/>
    <w:unhideWhenUsed/>
    <w:rsid w:val="00BA1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9E5"/>
  </w:style>
  <w:style w:type="paragraph" w:styleId="BalloonText">
    <w:name w:val="Balloon Text"/>
    <w:basedOn w:val="Normal"/>
    <w:link w:val="BalloonTextChar"/>
    <w:uiPriority w:val="99"/>
    <w:semiHidden/>
    <w:unhideWhenUsed/>
    <w:rsid w:val="00F75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05184">
      <w:bodyDiv w:val="1"/>
      <w:marLeft w:val="0"/>
      <w:marRight w:val="0"/>
      <w:marTop w:val="0"/>
      <w:marBottom w:val="0"/>
      <w:divBdr>
        <w:top w:val="none" w:sz="0" w:space="0" w:color="auto"/>
        <w:left w:val="none" w:sz="0" w:space="0" w:color="auto"/>
        <w:bottom w:val="none" w:sz="0" w:space="0" w:color="auto"/>
        <w:right w:val="none" w:sz="0" w:space="0" w:color="auto"/>
      </w:divBdr>
    </w:div>
    <w:div w:id="1240288678">
      <w:bodyDiv w:val="1"/>
      <w:marLeft w:val="0"/>
      <w:marRight w:val="0"/>
      <w:marTop w:val="0"/>
      <w:marBottom w:val="0"/>
      <w:divBdr>
        <w:top w:val="none" w:sz="0" w:space="0" w:color="auto"/>
        <w:left w:val="none" w:sz="0" w:space="0" w:color="auto"/>
        <w:bottom w:val="none" w:sz="0" w:space="0" w:color="auto"/>
        <w:right w:val="none" w:sz="0" w:space="0" w:color="auto"/>
      </w:divBdr>
    </w:div>
    <w:div w:id="1425762419">
      <w:bodyDiv w:val="1"/>
      <w:marLeft w:val="0"/>
      <w:marRight w:val="0"/>
      <w:marTop w:val="0"/>
      <w:marBottom w:val="0"/>
      <w:divBdr>
        <w:top w:val="none" w:sz="0" w:space="0" w:color="auto"/>
        <w:left w:val="none" w:sz="0" w:space="0" w:color="auto"/>
        <w:bottom w:val="none" w:sz="0" w:space="0" w:color="auto"/>
        <w:right w:val="none" w:sz="0" w:space="0" w:color="auto"/>
      </w:divBdr>
    </w:div>
    <w:div w:id="19176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enuecycleanalystteam@coxhealth.com" TargetMode="External"/><Relationship Id="rId13" Type="http://schemas.openxmlformats.org/officeDocument/2006/relationships/hyperlink" Target="mailto:healthcareanalyticsdept@coxhealth.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venuecycleanalystteam@coxhealth.com" TargetMode="External"/><Relationship Id="rId12" Type="http://schemas.openxmlformats.org/officeDocument/2006/relationships/hyperlink" Target="mailto:healthcareanalyticsdept@coxhealth.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nnect.coxhealth.com/cmgpbs/SitePages/Home.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lthcareanalyticsdept@coxhealth.com" TargetMode="External"/><Relationship Id="rId5" Type="http://schemas.openxmlformats.org/officeDocument/2006/relationships/footnotes" Target="footnotes.xml"/><Relationship Id="rId15" Type="http://schemas.openxmlformats.org/officeDocument/2006/relationships/hyperlink" Target="mailto:healthcareanalyticsdept@coxhealth.com" TargetMode="External"/><Relationship Id="rId10" Type="http://schemas.openxmlformats.org/officeDocument/2006/relationships/hyperlink" Target="mailto:betty.warren@coxhealth.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andon.taylor@coxhealth.com" TargetMode="External"/><Relationship Id="rId14" Type="http://schemas.openxmlformats.org/officeDocument/2006/relationships/hyperlink" Target="mailto:healthcareanalyticsdept@cox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CoxHealth</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Buckmaster,Scarlett</dc:creator>
  <cp:keywords/>
  <dc:description/>
  <cp:lastModifiedBy>Buckmaster,Scarlett</cp:lastModifiedBy>
  <cp:revision>12</cp:revision>
  <cp:lastPrinted>2018-04-16T15:06:00Z</cp:lastPrinted>
  <dcterms:created xsi:type="dcterms:W3CDTF">2017-08-25T17:15:00Z</dcterms:created>
  <dcterms:modified xsi:type="dcterms:W3CDTF">2018-04-16T15:09:00Z</dcterms:modified>
</cp:coreProperties>
</file>